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BEA0" w14:textId="77777777" w:rsidR="0012153C" w:rsidRDefault="0012153C" w:rsidP="0012153C">
      <w:pPr>
        <w:spacing w:before="100" w:beforeAutospacing="1" w:after="100" w:afterAutospacing="1"/>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1610C49D" w14:textId="77777777" w:rsidR="0012153C" w:rsidRDefault="0012153C" w:rsidP="0012153C">
      <w:r>
        <w:t xml:space="preserve">By this time next week, Fort Worth will be wrapped up, we will be on Showdown Eve, and we will be knocking on San Antonio’s door. As you can see, things are speeding up with no sign of a pause </w:t>
      </w:r>
      <w:proofErr w:type="gramStart"/>
      <w:r>
        <w:t>in the near future</w:t>
      </w:r>
      <w:proofErr w:type="gramEnd"/>
      <w:r>
        <w:t xml:space="preserve">. There </w:t>
      </w:r>
      <w:proofErr w:type="gramStart"/>
      <w:r>
        <w:t>are</w:t>
      </w:r>
      <w:proofErr w:type="gramEnd"/>
      <w:r>
        <w:t xml:space="preserve"> also a great deal of moving parts. Pay close attention to the calendars for deadlines and requirements. If you / your student </w:t>
      </w:r>
      <w:proofErr w:type="gramStart"/>
      <w:r>
        <w:t>are</w:t>
      </w:r>
      <w:proofErr w:type="gramEnd"/>
      <w:r>
        <w:t xml:space="preserve"> interested in things like GCF&amp;R Volunteer Days, Scrambles, etc. there are important dates that are posted.  If you have issues or need assistance, please reach out as soon as possible. With a tempo like this, we do not want anything falling into the cracks. Here are our updates for the week: </w:t>
      </w:r>
    </w:p>
    <w:p w14:paraId="1C536F43" w14:textId="77777777" w:rsidR="0012153C" w:rsidRDefault="0012153C" w:rsidP="0012153C"/>
    <w:p w14:paraId="47E027F8" w14:textId="77777777" w:rsidR="0012153C" w:rsidRDefault="0012153C" w:rsidP="0012153C"/>
    <w:p w14:paraId="7D6A2BA2" w14:textId="77777777" w:rsidR="0012153C" w:rsidRDefault="0012153C" w:rsidP="0012153C">
      <w:pPr>
        <w:pStyle w:val="ListParagraph"/>
        <w:numPr>
          <w:ilvl w:val="0"/>
          <w:numId w:val="1"/>
        </w:numPr>
        <w:rPr>
          <w:rFonts w:eastAsia="Times New Roman"/>
          <w:color w:val="FF0000"/>
        </w:rPr>
      </w:pPr>
      <w:r>
        <w:rPr>
          <w:rFonts w:eastAsia="Times New Roman"/>
          <w:b/>
          <w:bCs/>
          <w:color w:val="FF0000"/>
        </w:rPr>
        <w:t>Breeders / Jocks / Fitters</w:t>
      </w:r>
    </w:p>
    <w:p w14:paraId="6D18DE2F" w14:textId="77777777" w:rsidR="0012153C" w:rsidRDefault="0012153C" w:rsidP="0012153C">
      <w:pPr>
        <w:pStyle w:val="ListParagraph"/>
        <w:numPr>
          <w:ilvl w:val="0"/>
          <w:numId w:val="1"/>
        </w:numPr>
        <w:rPr>
          <w:rFonts w:eastAsia="Times New Roman"/>
          <w:b/>
          <w:bCs/>
        </w:rPr>
      </w:pPr>
      <w:r>
        <w:rPr>
          <w:rFonts w:eastAsia="Times New Roman"/>
          <w:b/>
          <w:bCs/>
        </w:rPr>
        <w:t>Teacher Absences</w:t>
      </w:r>
    </w:p>
    <w:p w14:paraId="6E10A67C" w14:textId="77777777" w:rsidR="0012153C" w:rsidRDefault="0012153C" w:rsidP="0012153C">
      <w:pPr>
        <w:pStyle w:val="ListParagraph"/>
        <w:numPr>
          <w:ilvl w:val="0"/>
          <w:numId w:val="1"/>
        </w:numPr>
        <w:rPr>
          <w:rFonts w:eastAsia="Times New Roman"/>
          <w:b/>
          <w:bCs/>
        </w:rPr>
      </w:pPr>
      <w:r>
        <w:rPr>
          <w:rFonts w:eastAsia="Times New Roman"/>
          <w:b/>
          <w:bCs/>
        </w:rPr>
        <w:t>Pig/Lamb/Goat Exercise Arena</w:t>
      </w:r>
    </w:p>
    <w:p w14:paraId="0FCFD52A" w14:textId="77777777" w:rsidR="0012153C" w:rsidRDefault="0012153C" w:rsidP="0012153C">
      <w:pPr>
        <w:pStyle w:val="ListParagraph"/>
        <w:numPr>
          <w:ilvl w:val="0"/>
          <w:numId w:val="1"/>
        </w:numPr>
        <w:rPr>
          <w:rFonts w:eastAsia="Times New Roman"/>
          <w:b/>
          <w:bCs/>
        </w:rPr>
      </w:pPr>
      <w:r>
        <w:rPr>
          <w:rFonts w:eastAsia="Times New Roman"/>
          <w:b/>
          <w:bCs/>
        </w:rPr>
        <w:t>New Barn</w:t>
      </w:r>
    </w:p>
    <w:p w14:paraId="33317850" w14:textId="77777777" w:rsidR="0012153C" w:rsidRDefault="0012153C" w:rsidP="0012153C">
      <w:pPr>
        <w:pStyle w:val="ListParagraph"/>
        <w:numPr>
          <w:ilvl w:val="0"/>
          <w:numId w:val="1"/>
        </w:numPr>
        <w:rPr>
          <w:rFonts w:eastAsia="Times New Roman"/>
          <w:b/>
          <w:bCs/>
        </w:rPr>
      </w:pPr>
      <w:r>
        <w:rPr>
          <w:rFonts w:eastAsia="Times New Roman"/>
          <w:b/>
          <w:bCs/>
        </w:rPr>
        <w:t>San Antonio / Houston Heifer Health Papers</w:t>
      </w:r>
    </w:p>
    <w:p w14:paraId="0BE1568E" w14:textId="77777777" w:rsidR="0012153C" w:rsidRDefault="0012153C" w:rsidP="0012153C">
      <w:pPr>
        <w:pStyle w:val="ListParagraph"/>
        <w:numPr>
          <w:ilvl w:val="0"/>
          <w:numId w:val="1"/>
        </w:numPr>
        <w:rPr>
          <w:rFonts w:eastAsia="Times New Roman"/>
          <w:b/>
          <w:bCs/>
          <w:color w:val="FF0000"/>
        </w:rPr>
      </w:pPr>
      <w:r>
        <w:rPr>
          <w:rFonts w:eastAsia="Times New Roman"/>
          <w:b/>
          <w:bCs/>
          <w:color w:val="FF0000"/>
        </w:rPr>
        <w:t>Cattle Etiquette</w:t>
      </w:r>
    </w:p>
    <w:p w14:paraId="5EC22F9F" w14:textId="77777777" w:rsidR="0012153C" w:rsidRDefault="0012153C" w:rsidP="0012153C">
      <w:pPr>
        <w:pStyle w:val="ListParagraph"/>
        <w:numPr>
          <w:ilvl w:val="0"/>
          <w:numId w:val="1"/>
        </w:numPr>
        <w:rPr>
          <w:rFonts w:eastAsia="Times New Roman"/>
          <w:b/>
          <w:bCs/>
        </w:rPr>
      </w:pPr>
      <w:r>
        <w:rPr>
          <w:rFonts w:eastAsia="Times New Roman"/>
          <w:b/>
          <w:bCs/>
        </w:rPr>
        <w:t>GCF&amp;R Ag Mechanics Entries</w:t>
      </w:r>
    </w:p>
    <w:p w14:paraId="5AA9BCC7" w14:textId="77777777" w:rsidR="0012153C" w:rsidRDefault="0012153C" w:rsidP="0012153C">
      <w:pPr>
        <w:pStyle w:val="ListParagraph"/>
        <w:numPr>
          <w:ilvl w:val="0"/>
          <w:numId w:val="1"/>
        </w:numPr>
        <w:rPr>
          <w:rFonts w:eastAsia="Times New Roman"/>
          <w:b/>
          <w:bCs/>
        </w:rPr>
      </w:pPr>
      <w:r>
        <w:rPr>
          <w:rFonts w:eastAsia="Times New Roman"/>
          <w:b/>
          <w:bCs/>
        </w:rPr>
        <w:t>GCF&amp;R Volunteer Days</w:t>
      </w:r>
    </w:p>
    <w:p w14:paraId="3CBC0C37" w14:textId="77777777" w:rsidR="0012153C" w:rsidRDefault="0012153C" w:rsidP="0012153C">
      <w:pPr>
        <w:pStyle w:val="ListParagraph"/>
        <w:numPr>
          <w:ilvl w:val="0"/>
          <w:numId w:val="1"/>
        </w:numPr>
        <w:rPr>
          <w:rFonts w:eastAsia="Times New Roman"/>
          <w:b/>
          <w:bCs/>
        </w:rPr>
      </w:pPr>
      <w:r>
        <w:rPr>
          <w:rFonts w:eastAsia="Times New Roman"/>
          <w:b/>
          <w:bCs/>
        </w:rPr>
        <w:t>GCF&amp;R Scrambles</w:t>
      </w:r>
    </w:p>
    <w:p w14:paraId="152D5F5E" w14:textId="77777777" w:rsidR="0012153C" w:rsidRDefault="0012153C" w:rsidP="0012153C">
      <w:pPr>
        <w:pStyle w:val="ListParagraph"/>
        <w:numPr>
          <w:ilvl w:val="0"/>
          <w:numId w:val="1"/>
        </w:numPr>
        <w:rPr>
          <w:rFonts w:eastAsia="Times New Roman"/>
          <w:b/>
          <w:bCs/>
        </w:rPr>
      </w:pPr>
      <w:r>
        <w:rPr>
          <w:rFonts w:eastAsia="Times New Roman"/>
          <w:b/>
          <w:bCs/>
        </w:rPr>
        <w:t>FFA Banquet Committee</w:t>
      </w:r>
    </w:p>
    <w:p w14:paraId="08B05445" w14:textId="77777777" w:rsidR="0012153C" w:rsidRDefault="0012153C" w:rsidP="0012153C">
      <w:pPr>
        <w:pStyle w:val="ListParagraph"/>
        <w:numPr>
          <w:ilvl w:val="0"/>
          <w:numId w:val="1"/>
        </w:numPr>
        <w:rPr>
          <w:rFonts w:eastAsia="Times New Roman"/>
          <w:b/>
          <w:bCs/>
        </w:rPr>
      </w:pPr>
      <w:r>
        <w:rPr>
          <w:rFonts w:eastAsia="Times New Roman"/>
          <w:b/>
          <w:bCs/>
        </w:rPr>
        <w:t>AET Thursdays</w:t>
      </w:r>
    </w:p>
    <w:p w14:paraId="6F9D9A9A" w14:textId="77777777" w:rsidR="0012153C" w:rsidRDefault="0012153C" w:rsidP="0012153C"/>
    <w:p w14:paraId="0C41075A" w14:textId="77777777" w:rsidR="0012153C" w:rsidRDefault="0012153C" w:rsidP="0012153C"/>
    <w:p w14:paraId="35C3AF7C" w14:textId="77777777" w:rsidR="0012153C" w:rsidRDefault="0012153C" w:rsidP="0012153C"/>
    <w:p w14:paraId="2F2FECD5" w14:textId="77777777" w:rsidR="0012153C" w:rsidRDefault="0012153C" w:rsidP="0012153C"/>
    <w:p w14:paraId="5C9D777A" w14:textId="77777777" w:rsidR="0012153C" w:rsidRDefault="0012153C" w:rsidP="0012153C">
      <w:pPr>
        <w:rPr>
          <w:b/>
          <w:bCs/>
        </w:rPr>
      </w:pPr>
      <w:r>
        <w:rPr>
          <w:b/>
          <w:bCs/>
        </w:rPr>
        <w:t>Activity Calendar</w:t>
      </w:r>
    </w:p>
    <w:p w14:paraId="1FFD63D5" w14:textId="422A0729" w:rsidR="0012153C" w:rsidRDefault="0012153C" w:rsidP="0012153C">
      <w:r>
        <w:rPr>
          <w:noProof/>
        </w:rPr>
        <w:drawing>
          <wp:inline distT="0" distB="0" distL="0" distR="0" wp14:anchorId="21E6E5F3" wp14:editId="150D8167">
            <wp:extent cx="5943600" cy="3022600"/>
            <wp:effectExtent l="0" t="0" r="0" b="6350"/>
            <wp:docPr id="6" name="Picture 6" descr="A calendar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red and white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022600"/>
                    </a:xfrm>
                    <a:prstGeom prst="rect">
                      <a:avLst/>
                    </a:prstGeom>
                    <a:noFill/>
                    <a:ln>
                      <a:noFill/>
                    </a:ln>
                  </pic:spPr>
                </pic:pic>
              </a:graphicData>
            </a:graphic>
          </wp:inline>
        </w:drawing>
      </w:r>
    </w:p>
    <w:p w14:paraId="56EB940E" w14:textId="41252AFB" w:rsidR="0012153C" w:rsidRDefault="0012153C" w:rsidP="0012153C">
      <w:r>
        <w:rPr>
          <w:noProof/>
        </w:rPr>
        <w:lastRenderedPageBreak/>
        <w:drawing>
          <wp:inline distT="0" distB="0" distL="0" distR="0" wp14:anchorId="32106BC0" wp14:editId="1CFA15DB">
            <wp:extent cx="5943600" cy="2525395"/>
            <wp:effectExtent l="0" t="0" r="0" b="8255"/>
            <wp:docPr id="5" name="Picture 5"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red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525395"/>
                    </a:xfrm>
                    <a:prstGeom prst="rect">
                      <a:avLst/>
                    </a:prstGeom>
                    <a:noFill/>
                    <a:ln>
                      <a:noFill/>
                    </a:ln>
                  </pic:spPr>
                </pic:pic>
              </a:graphicData>
            </a:graphic>
          </wp:inline>
        </w:drawing>
      </w:r>
    </w:p>
    <w:p w14:paraId="269BC756" w14:textId="77777777" w:rsidR="0012153C" w:rsidRDefault="0012153C" w:rsidP="0012153C"/>
    <w:p w14:paraId="413AF773" w14:textId="77777777" w:rsidR="0012153C" w:rsidRDefault="0012153C" w:rsidP="0012153C"/>
    <w:p w14:paraId="0E33BC04" w14:textId="77777777" w:rsidR="0012153C" w:rsidRDefault="0012153C" w:rsidP="0012153C">
      <w:pPr>
        <w:rPr>
          <w:b/>
          <w:bCs/>
          <w:shd w:val="clear" w:color="auto" w:fill="FFFFFF"/>
          <w:lang w:eastAsia="ko-KR"/>
        </w:rPr>
      </w:pPr>
      <w:r>
        <w:rPr>
          <w:b/>
          <w:bCs/>
          <w:color w:val="000000"/>
          <w:shd w:val="clear" w:color="auto" w:fill="FFFFFF"/>
          <w:lang w:eastAsia="ko-KR"/>
        </w:rPr>
        <w:t>FFA Meeting / Specie Clinic / Stock Show Calendar</w:t>
      </w:r>
    </w:p>
    <w:p w14:paraId="71C092A2" w14:textId="77777777" w:rsidR="0012153C" w:rsidRDefault="0012153C" w:rsidP="0012153C">
      <w:pPr>
        <w:rPr>
          <w:rFonts w:ascii="Arial" w:hAnsi="Arial" w:cs="Arial"/>
          <w:shd w:val="clear" w:color="auto" w:fill="FFFFFF"/>
          <w:lang w:eastAsia="ko-KR"/>
        </w:rPr>
      </w:pPr>
    </w:p>
    <w:p w14:paraId="03C63F00" w14:textId="2E3295C5" w:rsidR="0012153C" w:rsidRDefault="0012153C" w:rsidP="0012153C">
      <w:pPr>
        <w:rPr>
          <w:rFonts w:ascii="Arial" w:hAnsi="Arial" w:cs="Arial"/>
          <w:color w:val="000000"/>
          <w:shd w:val="clear" w:color="auto" w:fill="FFFFFF"/>
          <w:lang w:eastAsia="ko-KR"/>
        </w:rPr>
      </w:pPr>
      <w:r>
        <w:rPr>
          <w:rFonts w:ascii="Arial" w:hAnsi="Arial" w:cs="Arial"/>
          <w:noProof/>
          <w:color w:val="000000"/>
          <w:shd w:val="clear" w:color="auto" w:fill="FFFFFF"/>
          <w:lang w:eastAsia="ko-KR"/>
        </w:rPr>
        <w:drawing>
          <wp:inline distT="0" distB="0" distL="0" distR="0" wp14:anchorId="3B0281BD" wp14:editId="1563BC11">
            <wp:extent cx="5514975" cy="7134225"/>
            <wp:effectExtent l="0" t="0" r="9525" b="9525"/>
            <wp:docPr id="4" name="Picture 4"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cows and a badg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676B9713" w14:textId="77777777" w:rsidR="0012153C" w:rsidRDefault="0012153C" w:rsidP="0012153C">
      <w:pPr>
        <w:rPr>
          <w:rFonts w:ascii="Arial" w:hAnsi="Arial" w:cs="Arial"/>
          <w:color w:val="000000"/>
          <w:shd w:val="clear" w:color="auto" w:fill="FFFFFF"/>
          <w:lang w:eastAsia="ko-KR"/>
        </w:rPr>
      </w:pPr>
    </w:p>
    <w:p w14:paraId="258F96F6" w14:textId="77777777" w:rsidR="0012153C" w:rsidRDefault="0012153C" w:rsidP="0012153C">
      <w:pPr>
        <w:rPr>
          <w:rFonts w:ascii="Arial" w:hAnsi="Arial" w:cs="Arial"/>
          <w:color w:val="000000"/>
          <w:shd w:val="clear" w:color="auto" w:fill="FFFFFF"/>
          <w:lang w:eastAsia="ko-KR"/>
        </w:rPr>
      </w:pPr>
    </w:p>
    <w:p w14:paraId="109F13CB" w14:textId="77777777" w:rsidR="0012153C" w:rsidRDefault="0012153C" w:rsidP="0012153C">
      <w:pPr>
        <w:rPr>
          <w:b/>
          <w:bCs/>
        </w:rPr>
      </w:pPr>
      <w:r>
        <w:rPr>
          <w:b/>
          <w:bCs/>
          <w:color w:val="000000"/>
          <w:shd w:val="clear" w:color="auto" w:fill="FFFFFF"/>
          <w:lang w:eastAsia="ko-KR"/>
        </w:rPr>
        <w:t>Weather</w:t>
      </w:r>
    </w:p>
    <w:p w14:paraId="41C6FD9B" w14:textId="77777777" w:rsidR="0012153C" w:rsidRDefault="0012153C" w:rsidP="0012153C"/>
    <w:tbl>
      <w:tblPr>
        <w:tblW w:w="0" w:type="auto"/>
        <w:tblCellMar>
          <w:left w:w="0" w:type="dxa"/>
          <w:right w:w="0" w:type="dxa"/>
        </w:tblCellMar>
        <w:tblLook w:val="04A0" w:firstRow="1" w:lastRow="0" w:firstColumn="1" w:lastColumn="0" w:noHBand="0" w:noVBand="1"/>
      </w:tblPr>
      <w:tblGrid>
        <w:gridCol w:w="1320"/>
        <w:gridCol w:w="1320"/>
        <w:gridCol w:w="1322"/>
        <w:gridCol w:w="1322"/>
        <w:gridCol w:w="1319"/>
        <w:gridCol w:w="1322"/>
        <w:gridCol w:w="1415"/>
      </w:tblGrid>
      <w:tr w:rsidR="0012153C" w14:paraId="134BF79F" w14:textId="77777777" w:rsidTr="0012153C">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FBF941" w14:textId="77777777" w:rsidR="0012153C" w:rsidRDefault="0012153C"/>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95F334" w14:textId="77777777" w:rsidR="0012153C" w:rsidRDefault="0012153C"/>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9FDB65" w14:textId="77777777" w:rsidR="0012153C" w:rsidRDefault="0012153C"/>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B092CD" w14:textId="77777777" w:rsidR="0012153C" w:rsidRDefault="0012153C"/>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FC8589" w14:textId="77777777" w:rsidR="0012153C" w:rsidRDefault="0012153C">
            <w:pPr>
              <w:rPr>
                <w:b/>
                <w:bCs/>
              </w:rPr>
            </w:pPr>
          </w:p>
          <w:p w14:paraId="2A9BA20D" w14:textId="77777777" w:rsidR="0012153C" w:rsidRDefault="0012153C"/>
          <w:p w14:paraId="2FA498ED" w14:textId="77777777" w:rsidR="0012153C" w:rsidRDefault="0012153C">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8B8B85" w14:textId="77777777" w:rsidR="0012153C" w:rsidRDefault="0012153C">
            <w:pPr>
              <w:rPr>
                <w:b/>
                <w:bCs/>
              </w:rPr>
            </w:pPr>
            <w:r>
              <w:rPr>
                <w:b/>
                <w:bCs/>
              </w:rPr>
              <w:t>1/26</w:t>
            </w:r>
          </w:p>
          <w:p w14:paraId="7C745BD5" w14:textId="77777777" w:rsidR="0012153C" w:rsidRDefault="0012153C"/>
          <w:p w14:paraId="16F3F783" w14:textId="77777777" w:rsidR="0012153C" w:rsidRDefault="0012153C">
            <w:pPr>
              <w:jc w:val="center"/>
            </w:pPr>
            <w:r>
              <w:t>55° / 62°</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6B1D41" w14:textId="77777777" w:rsidR="0012153C" w:rsidRDefault="0012153C">
            <w:pPr>
              <w:rPr>
                <w:b/>
                <w:bCs/>
              </w:rPr>
            </w:pPr>
            <w:r>
              <w:rPr>
                <w:b/>
                <w:bCs/>
              </w:rPr>
              <w:t>1/27</w:t>
            </w:r>
          </w:p>
          <w:p w14:paraId="304E1716" w14:textId="77777777" w:rsidR="0012153C" w:rsidRDefault="0012153C"/>
          <w:p w14:paraId="3ED883FB" w14:textId="77777777" w:rsidR="0012153C" w:rsidRDefault="0012153C">
            <w:pPr>
              <w:jc w:val="center"/>
            </w:pPr>
            <w:r>
              <w:t>43° / 60°</w:t>
            </w:r>
          </w:p>
        </w:tc>
      </w:tr>
      <w:tr w:rsidR="0012153C" w14:paraId="24843597" w14:textId="77777777" w:rsidTr="0012153C">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675485" w14:textId="77777777" w:rsidR="0012153C" w:rsidRDefault="0012153C">
            <w:pPr>
              <w:rPr>
                <w:b/>
                <w:bCs/>
              </w:rPr>
            </w:pPr>
            <w:r>
              <w:rPr>
                <w:b/>
                <w:bCs/>
              </w:rPr>
              <w:t>1/28</w:t>
            </w:r>
          </w:p>
          <w:p w14:paraId="6B225046" w14:textId="77777777" w:rsidR="0012153C" w:rsidRDefault="0012153C"/>
          <w:p w14:paraId="1E6E8518" w14:textId="77777777" w:rsidR="0012153C" w:rsidRDefault="0012153C">
            <w:pPr>
              <w:jc w:val="center"/>
            </w:pPr>
            <w:r>
              <w:t>40° / 60°</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10F4A058" w14:textId="77777777" w:rsidR="0012153C" w:rsidRDefault="0012153C">
            <w:pPr>
              <w:rPr>
                <w:b/>
                <w:bCs/>
              </w:rPr>
            </w:pPr>
            <w:r>
              <w:rPr>
                <w:b/>
                <w:bCs/>
              </w:rPr>
              <w:t>1/29</w:t>
            </w:r>
          </w:p>
          <w:p w14:paraId="13B81368" w14:textId="77777777" w:rsidR="0012153C" w:rsidRDefault="0012153C"/>
          <w:p w14:paraId="17CD428B" w14:textId="77777777" w:rsidR="0012153C" w:rsidRDefault="0012153C">
            <w:pPr>
              <w:jc w:val="center"/>
            </w:pPr>
            <w:r>
              <w:t>43° / 60°</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87E8618" w14:textId="77777777" w:rsidR="0012153C" w:rsidRDefault="0012153C">
            <w:pPr>
              <w:rPr>
                <w:b/>
                <w:bCs/>
              </w:rPr>
            </w:pPr>
            <w:r>
              <w:rPr>
                <w:b/>
                <w:bCs/>
              </w:rPr>
              <w:t>1/30</w:t>
            </w:r>
          </w:p>
          <w:p w14:paraId="68EB1804" w14:textId="77777777" w:rsidR="0012153C" w:rsidRDefault="0012153C"/>
          <w:p w14:paraId="1E052E5E" w14:textId="77777777" w:rsidR="0012153C" w:rsidRDefault="0012153C">
            <w:pPr>
              <w:jc w:val="center"/>
            </w:pPr>
            <w:r>
              <w:t>46° / 64°</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7D0889E" w14:textId="77777777" w:rsidR="0012153C" w:rsidRDefault="0012153C">
            <w:pPr>
              <w:rPr>
                <w:b/>
                <w:bCs/>
              </w:rPr>
            </w:pPr>
            <w:r>
              <w:rPr>
                <w:b/>
                <w:bCs/>
              </w:rPr>
              <w:t>1/31</w:t>
            </w:r>
          </w:p>
          <w:p w14:paraId="2615DF48" w14:textId="77777777" w:rsidR="0012153C" w:rsidRDefault="0012153C"/>
          <w:p w14:paraId="30238461" w14:textId="77777777" w:rsidR="0012153C" w:rsidRDefault="0012153C">
            <w:pPr>
              <w:jc w:val="center"/>
            </w:pPr>
            <w:r>
              <w:t>49° / 65°</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D9A520E" w14:textId="77777777" w:rsidR="0012153C" w:rsidRDefault="0012153C">
            <w:pPr>
              <w:rPr>
                <w:b/>
                <w:bCs/>
              </w:rPr>
            </w:pPr>
            <w:r>
              <w:rPr>
                <w:b/>
                <w:bCs/>
              </w:rPr>
              <w:t>2/1</w:t>
            </w:r>
          </w:p>
          <w:p w14:paraId="044AD49B" w14:textId="77777777" w:rsidR="0012153C" w:rsidRDefault="0012153C"/>
          <w:p w14:paraId="45CAF8E7" w14:textId="77777777" w:rsidR="0012153C" w:rsidRDefault="0012153C">
            <w:pPr>
              <w:jc w:val="center"/>
            </w:pPr>
            <w:r>
              <w:t>52° / 60°</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6BB9169" w14:textId="77777777" w:rsidR="0012153C" w:rsidRDefault="0012153C">
            <w:pPr>
              <w:rPr>
                <w:b/>
                <w:bCs/>
              </w:rPr>
            </w:pPr>
            <w:r>
              <w:rPr>
                <w:b/>
                <w:bCs/>
              </w:rPr>
              <w:t>2/2</w:t>
            </w:r>
          </w:p>
          <w:p w14:paraId="34C6144E" w14:textId="77777777" w:rsidR="0012153C" w:rsidRDefault="0012153C"/>
          <w:p w14:paraId="2E05BFCA" w14:textId="77777777" w:rsidR="0012153C" w:rsidRDefault="0012153C">
            <w:pPr>
              <w:jc w:val="center"/>
            </w:pPr>
            <w:r>
              <w:rPr>
                <w:color w:val="181717"/>
              </w:rPr>
              <w:t>57° / 61°</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2D9B7EDA" w14:textId="77777777" w:rsidR="0012153C" w:rsidRDefault="0012153C">
            <w:pPr>
              <w:rPr>
                <w:b/>
                <w:bCs/>
              </w:rPr>
            </w:pPr>
            <w:r>
              <w:rPr>
                <w:b/>
                <w:bCs/>
              </w:rPr>
              <w:t>2/3</w:t>
            </w:r>
          </w:p>
          <w:p w14:paraId="415E3C33" w14:textId="77777777" w:rsidR="0012153C" w:rsidRDefault="0012153C">
            <w:r>
              <w:t>SHOWDOWN</w:t>
            </w:r>
          </w:p>
          <w:p w14:paraId="5738438C" w14:textId="77777777" w:rsidR="0012153C" w:rsidRDefault="0012153C">
            <w:pPr>
              <w:jc w:val="center"/>
            </w:pPr>
            <w:r>
              <w:rPr>
                <w:color w:val="181717"/>
              </w:rPr>
              <w:t>54° / 65°</w:t>
            </w:r>
          </w:p>
        </w:tc>
      </w:tr>
    </w:tbl>
    <w:p w14:paraId="7F08B2A0" w14:textId="77777777" w:rsidR="0012153C" w:rsidRDefault="0012153C" w:rsidP="0012153C"/>
    <w:p w14:paraId="0BB99CFD" w14:textId="77777777" w:rsidR="0012153C" w:rsidRDefault="0012153C" w:rsidP="0012153C">
      <w:pPr>
        <w:rPr>
          <w:color w:val="FF0000"/>
        </w:rPr>
      </w:pPr>
      <w:r>
        <w:rPr>
          <w:b/>
          <w:bCs/>
          <w:color w:val="FF0000"/>
          <w:sz w:val="36"/>
          <w:szCs w:val="36"/>
        </w:rPr>
        <w:t>Breeders / Jocks / Fitters</w:t>
      </w:r>
    </w:p>
    <w:p w14:paraId="6AC848EF" w14:textId="77777777" w:rsidR="0012153C" w:rsidRDefault="0012153C" w:rsidP="0012153C">
      <w:pPr>
        <w:rPr>
          <w:color w:val="FF0000"/>
        </w:rPr>
      </w:pPr>
      <w:r>
        <w:rPr>
          <w:color w:val="FF0000"/>
        </w:rPr>
        <w:t> </w:t>
      </w:r>
    </w:p>
    <w:p w14:paraId="20A2ED6A" w14:textId="77777777" w:rsidR="0012153C" w:rsidRDefault="0012153C" w:rsidP="0012153C">
      <w:pPr>
        <w:rPr>
          <w:color w:val="FF0000"/>
        </w:rPr>
      </w:pPr>
      <w:r>
        <w:rPr>
          <w:color w:val="FF0000"/>
        </w:rPr>
        <w:t xml:space="preserve">With showtime upon us there will be a heightened amount traffic in the barn with exhibitor’s Breeders, Jocks, and Fitters making visits. Please be sure and </w:t>
      </w:r>
      <w:r>
        <w:rPr>
          <w:color w:val="FF0000"/>
          <w:u w:val="single"/>
        </w:rPr>
        <w:t>coordinate with your specie advisor if you have one of these persons making a visit to the facility</w:t>
      </w:r>
      <w:r>
        <w:rPr>
          <w:color w:val="FF0000"/>
        </w:rPr>
        <w:t xml:space="preserve">. It is important that we maintain situational awareness and barn security, especially with the transition away from </w:t>
      </w:r>
      <w:proofErr w:type="gramStart"/>
      <w:r>
        <w:rPr>
          <w:color w:val="FF0000"/>
        </w:rPr>
        <w:t>all of</w:t>
      </w:r>
      <w:proofErr w:type="gramEnd"/>
      <w:r>
        <w:rPr>
          <w:color w:val="FF0000"/>
        </w:rPr>
        <w:t xml:space="preserve"> the construction traffic on the near horizon. </w:t>
      </w:r>
    </w:p>
    <w:p w14:paraId="257AC743" w14:textId="77777777" w:rsidR="0012153C" w:rsidRDefault="0012153C" w:rsidP="0012153C">
      <w:pPr>
        <w:rPr>
          <w:color w:val="FF0000"/>
        </w:rPr>
      </w:pPr>
      <w:r>
        <w:rPr>
          <w:color w:val="FF0000"/>
        </w:rPr>
        <w:t> </w:t>
      </w:r>
    </w:p>
    <w:p w14:paraId="723B2150" w14:textId="77777777" w:rsidR="0012153C" w:rsidRDefault="0012153C" w:rsidP="0012153C">
      <w:pPr>
        <w:rPr>
          <w:color w:val="FF0000"/>
        </w:rPr>
      </w:pPr>
      <w:r>
        <w:rPr>
          <w:color w:val="FF0000"/>
        </w:rPr>
        <w:t xml:space="preserve">If you have breeders, jocks, or fitters coming in </w:t>
      </w:r>
      <w:r>
        <w:rPr>
          <w:color w:val="FF0000"/>
          <w:u w:val="single"/>
        </w:rPr>
        <w:t>they must have paperwork on file with us</w:t>
      </w:r>
      <w:r>
        <w:rPr>
          <w:color w:val="FF0000"/>
        </w:rPr>
        <w:t xml:space="preserve">.  </w:t>
      </w:r>
      <w:r>
        <w:rPr>
          <w:color w:val="FF0000"/>
          <w:u w:val="single"/>
        </w:rPr>
        <w:t>We also need to verify their background checks are current</w:t>
      </w:r>
      <w:r>
        <w:rPr>
          <w:color w:val="FF0000"/>
        </w:rPr>
        <w:t xml:space="preserve">, as these do expire on an annual basis. If you did breeder contracts last year, we </w:t>
      </w:r>
      <w:proofErr w:type="gramStart"/>
      <w:r>
        <w:rPr>
          <w:color w:val="FF0000"/>
        </w:rPr>
        <w:t>will</w:t>
      </w:r>
      <w:proofErr w:type="gramEnd"/>
      <w:r>
        <w:rPr>
          <w:color w:val="FF0000"/>
        </w:rPr>
        <w:t xml:space="preserve"> honor those, we just need to make sure their background checks with the district are up to date.</w:t>
      </w:r>
    </w:p>
    <w:p w14:paraId="617A014E" w14:textId="77777777" w:rsidR="0012153C" w:rsidRDefault="0012153C" w:rsidP="0012153C">
      <w:pPr>
        <w:rPr>
          <w:b/>
          <w:bCs/>
          <w:sz w:val="36"/>
          <w:szCs w:val="36"/>
        </w:rPr>
      </w:pPr>
    </w:p>
    <w:p w14:paraId="2091084C" w14:textId="77777777" w:rsidR="0012153C" w:rsidRDefault="0012153C" w:rsidP="0012153C">
      <w:pPr>
        <w:rPr>
          <w:color w:val="FF0000"/>
          <w:sz w:val="36"/>
          <w:szCs w:val="36"/>
          <w:u w:val="single"/>
        </w:rPr>
      </w:pPr>
      <w:r>
        <w:rPr>
          <w:color w:val="FF0000"/>
          <w:sz w:val="36"/>
          <w:szCs w:val="36"/>
          <w:u w:val="single"/>
        </w:rPr>
        <w:t xml:space="preserve">Breeders, Jocks, &amp; Fitters are only allowed in the barn when Ag Teachers are present. 2-6 pm M-Th, unless you make a special arrangement. </w:t>
      </w:r>
    </w:p>
    <w:p w14:paraId="76F801DB" w14:textId="77777777" w:rsidR="0012153C" w:rsidRDefault="0012153C" w:rsidP="0012153C">
      <w:pPr>
        <w:rPr>
          <w:b/>
          <w:bCs/>
          <w:sz w:val="36"/>
          <w:szCs w:val="36"/>
        </w:rPr>
      </w:pPr>
    </w:p>
    <w:p w14:paraId="236C1BE2" w14:textId="77777777" w:rsidR="0012153C" w:rsidRDefault="0012153C" w:rsidP="0012153C">
      <w:pPr>
        <w:rPr>
          <w:b/>
          <w:bCs/>
          <w:sz w:val="36"/>
          <w:szCs w:val="36"/>
        </w:rPr>
      </w:pPr>
    </w:p>
    <w:p w14:paraId="0576612E" w14:textId="77777777" w:rsidR="0012153C" w:rsidRDefault="0012153C" w:rsidP="0012153C">
      <w:pPr>
        <w:rPr>
          <w:b/>
          <w:bCs/>
          <w:sz w:val="36"/>
          <w:szCs w:val="36"/>
        </w:rPr>
      </w:pPr>
      <w:r>
        <w:rPr>
          <w:b/>
          <w:bCs/>
          <w:sz w:val="36"/>
          <w:szCs w:val="36"/>
        </w:rPr>
        <w:t>Teacher Absences</w:t>
      </w:r>
    </w:p>
    <w:p w14:paraId="297ADE68" w14:textId="77777777" w:rsidR="0012153C" w:rsidRDefault="0012153C" w:rsidP="0012153C"/>
    <w:p w14:paraId="69B2F433" w14:textId="77777777" w:rsidR="0012153C" w:rsidRDefault="0012153C" w:rsidP="0012153C">
      <w:r>
        <w:t xml:space="preserve">With Majors starting last week, we will have teachers leaving for shows in addition to exhibitors. If you need us for any reason, please reach out and let us know. </w:t>
      </w:r>
    </w:p>
    <w:p w14:paraId="114F401E" w14:textId="77777777" w:rsidR="0012153C" w:rsidRDefault="0012153C" w:rsidP="0012153C"/>
    <w:tbl>
      <w:tblPr>
        <w:tblW w:w="0" w:type="auto"/>
        <w:tblCellMar>
          <w:left w:w="0" w:type="dxa"/>
          <w:right w:w="0" w:type="dxa"/>
        </w:tblCellMar>
        <w:tblLook w:val="04A0" w:firstRow="1" w:lastRow="0" w:firstColumn="1" w:lastColumn="0" w:noHBand="0" w:noVBand="1"/>
      </w:tblPr>
      <w:tblGrid>
        <w:gridCol w:w="1334"/>
        <w:gridCol w:w="1333"/>
        <w:gridCol w:w="1334"/>
        <w:gridCol w:w="1336"/>
        <w:gridCol w:w="1334"/>
        <w:gridCol w:w="1334"/>
        <w:gridCol w:w="1335"/>
      </w:tblGrid>
      <w:tr w:rsidR="0012153C" w14:paraId="328D1ABF" w14:textId="77777777" w:rsidTr="0012153C">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5B6E7B" w14:textId="77777777" w:rsidR="0012153C" w:rsidRDefault="0012153C">
            <w:r>
              <w:t>Sunday</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A2545" w14:textId="77777777" w:rsidR="0012153C" w:rsidRDefault="0012153C">
            <w:r>
              <w:t>Monday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4B7EF" w14:textId="77777777" w:rsidR="0012153C" w:rsidRDefault="0012153C">
            <w:r>
              <w:t>Tuesday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12CEF" w14:textId="77777777" w:rsidR="0012153C" w:rsidRDefault="0012153C">
            <w:r>
              <w:t>Wednesday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58FE4" w14:textId="77777777" w:rsidR="0012153C" w:rsidRDefault="0012153C">
            <w:r>
              <w:t>Thursday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DC0BF" w14:textId="77777777" w:rsidR="0012153C" w:rsidRDefault="0012153C">
            <w:r>
              <w:t>Friday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82B97" w14:textId="77777777" w:rsidR="0012153C" w:rsidRDefault="0012153C">
            <w:r>
              <w:t>Saturday</w:t>
            </w:r>
          </w:p>
        </w:tc>
      </w:tr>
      <w:tr w:rsidR="0012153C" w14:paraId="4E0F3389" w14:textId="77777777" w:rsidTr="0012153C">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7D186" w14:textId="77777777" w:rsidR="0012153C" w:rsidRDefault="0012153C">
            <w:r>
              <w:t>1/21</w:t>
            </w:r>
          </w:p>
          <w:p w14:paraId="603DEE19" w14:textId="77777777" w:rsidR="0012153C" w:rsidRDefault="0012153C"/>
          <w:p w14:paraId="42E42EEA" w14:textId="77777777" w:rsidR="0012153C" w:rsidRDefault="0012153C">
            <w:r>
              <w:t>Fort Worth</w:t>
            </w:r>
          </w:p>
          <w:p w14:paraId="46E8AE2F" w14:textId="77777777" w:rsidR="0012153C" w:rsidRDefault="0012153C"/>
          <w:p w14:paraId="676F1F7B" w14:textId="77777777" w:rsidR="0012153C" w:rsidRDefault="0012153C">
            <w:r>
              <w:t>Robinson</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2D17ACCB" w14:textId="77777777" w:rsidR="0012153C" w:rsidRDefault="0012153C">
            <w:r>
              <w:t>1/22</w:t>
            </w:r>
          </w:p>
          <w:p w14:paraId="004CABEF" w14:textId="77777777" w:rsidR="0012153C" w:rsidRDefault="0012153C"/>
          <w:p w14:paraId="186CAE8B" w14:textId="77777777" w:rsidR="0012153C" w:rsidRDefault="0012153C">
            <w:pPr>
              <w:jc w:val="center"/>
            </w:pPr>
            <w:r>
              <w:t>Fort Worth</w:t>
            </w:r>
          </w:p>
          <w:p w14:paraId="1C70BF40" w14:textId="77777777" w:rsidR="0012153C" w:rsidRDefault="0012153C">
            <w:pPr>
              <w:jc w:val="center"/>
            </w:pPr>
          </w:p>
          <w:p w14:paraId="2C65B74D" w14:textId="77777777" w:rsidR="0012153C" w:rsidRDefault="0012153C">
            <w:pPr>
              <w:jc w:val="center"/>
            </w:pPr>
            <w:r>
              <w:t>Robinson</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535C1BD" w14:textId="77777777" w:rsidR="0012153C" w:rsidRDefault="0012153C">
            <w:r>
              <w:t>1/23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0A56556B" w14:textId="77777777" w:rsidR="0012153C" w:rsidRDefault="0012153C">
            <w:r>
              <w:t>1/24</w:t>
            </w:r>
          </w:p>
          <w:p w14:paraId="2D17909C" w14:textId="77777777" w:rsidR="0012153C" w:rsidRDefault="0012153C"/>
          <w:p w14:paraId="7C1386FC" w14:textId="77777777" w:rsidR="0012153C" w:rsidRDefault="0012153C">
            <w:r>
              <w:t>Fort Worth</w:t>
            </w:r>
          </w:p>
          <w:p w14:paraId="142E7B58" w14:textId="77777777" w:rsidR="0012153C" w:rsidRDefault="0012153C"/>
          <w:p w14:paraId="563E93F1" w14:textId="77777777" w:rsidR="0012153C" w:rsidRDefault="0012153C">
            <w:r>
              <w:t>Edenfield</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9BE6E80" w14:textId="77777777" w:rsidR="0012153C" w:rsidRDefault="0012153C">
            <w:r>
              <w:t>1/25</w:t>
            </w:r>
          </w:p>
          <w:p w14:paraId="59A1F832" w14:textId="77777777" w:rsidR="0012153C" w:rsidRDefault="0012153C"/>
          <w:p w14:paraId="35BB6BE2" w14:textId="77777777" w:rsidR="0012153C" w:rsidRDefault="0012153C">
            <w:r>
              <w:t>Fort Worth</w:t>
            </w:r>
          </w:p>
          <w:p w14:paraId="72268F25" w14:textId="77777777" w:rsidR="0012153C" w:rsidRDefault="0012153C"/>
          <w:p w14:paraId="4C4E7AAC" w14:textId="77777777" w:rsidR="0012153C" w:rsidRDefault="0012153C">
            <w:r>
              <w:t>Edenfield</w:t>
            </w:r>
          </w:p>
          <w:p w14:paraId="79C4F89D" w14:textId="77777777" w:rsidR="0012153C" w:rsidRDefault="0012153C"/>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482A0F7" w14:textId="77777777" w:rsidR="0012153C" w:rsidRDefault="0012153C">
            <w:r>
              <w:t>1/26</w:t>
            </w:r>
          </w:p>
          <w:p w14:paraId="7265D601" w14:textId="77777777" w:rsidR="0012153C" w:rsidRDefault="0012153C"/>
          <w:p w14:paraId="47CFDFFF" w14:textId="77777777" w:rsidR="0012153C" w:rsidRDefault="0012153C">
            <w:r>
              <w:t>Fort Worth</w:t>
            </w:r>
          </w:p>
          <w:p w14:paraId="0CD10864" w14:textId="77777777" w:rsidR="0012153C" w:rsidRDefault="0012153C"/>
          <w:p w14:paraId="4A3B9422" w14:textId="77777777" w:rsidR="0012153C" w:rsidRDefault="0012153C">
            <w:r>
              <w:t>Edenfield</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AAEB1D8" w14:textId="77777777" w:rsidR="0012153C" w:rsidRDefault="0012153C">
            <w:r>
              <w:t>1/27</w:t>
            </w:r>
          </w:p>
          <w:p w14:paraId="4AE98EF9" w14:textId="77777777" w:rsidR="0012153C" w:rsidRDefault="0012153C"/>
          <w:p w14:paraId="7D1EC8AF" w14:textId="77777777" w:rsidR="0012153C" w:rsidRDefault="0012153C">
            <w:r>
              <w:t>Fort Worth</w:t>
            </w:r>
          </w:p>
          <w:p w14:paraId="2105E6CD" w14:textId="77777777" w:rsidR="0012153C" w:rsidRDefault="0012153C"/>
          <w:p w14:paraId="7A73F872" w14:textId="77777777" w:rsidR="0012153C" w:rsidRDefault="0012153C">
            <w:r>
              <w:t>Edenfield</w:t>
            </w:r>
          </w:p>
        </w:tc>
      </w:tr>
      <w:tr w:rsidR="0012153C" w14:paraId="2A6EE495" w14:textId="77777777" w:rsidTr="0012153C">
        <w:tc>
          <w:tcPr>
            <w:tcW w:w="1335" w:type="dxa"/>
            <w:tcBorders>
              <w:top w:val="nil"/>
              <w:left w:val="single" w:sz="8" w:space="0" w:color="auto"/>
              <w:bottom w:val="nil"/>
              <w:right w:val="single" w:sz="8" w:space="0" w:color="auto"/>
            </w:tcBorders>
            <w:tcMar>
              <w:top w:w="0" w:type="dxa"/>
              <w:left w:w="108" w:type="dxa"/>
              <w:bottom w:w="0" w:type="dxa"/>
              <w:right w:w="108" w:type="dxa"/>
            </w:tcMar>
          </w:tcPr>
          <w:p w14:paraId="3838EE01" w14:textId="77777777" w:rsidR="0012153C" w:rsidRDefault="0012153C">
            <w:r>
              <w:t>1/28</w:t>
            </w:r>
          </w:p>
          <w:p w14:paraId="7B0F7107" w14:textId="77777777" w:rsidR="0012153C" w:rsidRDefault="0012153C"/>
          <w:p w14:paraId="1A70237D" w14:textId="77777777" w:rsidR="0012153C" w:rsidRDefault="0012153C">
            <w:r>
              <w:t>Fort Worth</w:t>
            </w:r>
          </w:p>
          <w:p w14:paraId="5B0E3552" w14:textId="77777777" w:rsidR="0012153C" w:rsidRDefault="0012153C"/>
          <w:p w14:paraId="4B206C7F" w14:textId="77777777" w:rsidR="0012153C" w:rsidRDefault="0012153C">
            <w:r>
              <w:t>Edenfield</w:t>
            </w:r>
          </w:p>
        </w:tc>
        <w:tc>
          <w:tcPr>
            <w:tcW w:w="1335" w:type="dxa"/>
            <w:tcBorders>
              <w:top w:val="nil"/>
              <w:left w:val="nil"/>
              <w:bottom w:val="nil"/>
              <w:right w:val="single" w:sz="8" w:space="0" w:color="auto"/>
            </w:tcBorders>
            <w:tcMar>
              <w:top w:w="0" w:type="dxa"/>
              <w:left w:w="108" w:type="dxa"/>
              <w:bottom w:w="0" w:type="dxa"/>
              <w:right w:w="108" w:type="dxa"/>
            </w:tcMar>
            <w:hideMark/>
          </w:tcPr>
          <w:p w14:paraId="35EF1895" w14:textId="77777777" w:rsidR="0012153C" w:rsidRDefault="0012153C">
            <w:r>
              <w:t>1/29</w:t>
            </w:r>
          </w:p>
        </w:tc>
        <w:tc>
          <w:tcPr>
            <w:tcW w:w="1336" w:type="dxa"/>
            <w:tcBorders>
              <w:top w:val="nil"/>
              <w:left w:val="nil"/>
              <w:bottom w:val="nil"/>
              <w:right w:val="single" w:sz="8" w:space="0" w:color="auto"/>
            </w:tcBorders>
            <w:tcMar>
              <w:top w:w="0" w:type="dxa"/>
              <w:left w:w="108" w:type="dxa"/>
              <w:bottom w:w="0" w:type="dxa"/>
              <w:right w:w="108" w:type="dxa"/>
            </w:tcMar>
          </w:tcPr>
          <w:p w14:paraId="308EDACE" w14:textId="77777777" w:rsidR="0012153C" w:rsidRDefault="0012153C">
            <w:r>
              <w:t>1/30</w:t>
            </w:r>
          </w:p>
          <w:p w14:paraId="736CE008" w14:textId="77777777" w:rsidR="0012153C" w:rsidRDefault="0012153C"/>
          <w:p w14:paraId="32DB92E3" w14:textId="77777777" w:rsidR="0012153C" w:rsidRDefault="0012153C">
            <w:r>
              <w:t>Fort Worth</w:t>
            </w:r>
          </w:p>
          <w:p w14:paraId="2C9ECB3C" w14:textId="77777777" w:rsidR="0012153C" w:rsidRDefault="0012153C"/>
          <w:p w14:paraId="62E77C2F" w14:textId="77777777" w:rsidR="0012153C" w:rsidRDefault="0012153C">
            <w:r>
              <w:t>Robinson</w:t>
            </w:r>
          </w:p>
          <w:p w14:paraId="65940A89" w14:textId="77777777" w:rsidR="0012153C" w:rsidRDefault="0012153C"/>
        </w:tc>
        <w:tc>
          <w:tcPr>
            <w:tcW w:w="1336" w:type="dxa"/>
            <w:tcBorders>
              <w:top w:val="nil"/>
              <w:left w:val="nil"/>
              <w:bottom w:val="nil"/>
              <w:right w:val="single" w:sz="8" w:space="0" w:color="auto"/>
            </w:tcBorders>
            <w:tcMar>
              <w:top w:w="0" w:type="dxa"/>
              <w:left w:w="108" w:type="dxa"/>
              <w:bottom w:w="0" w:type="dxa"/>
              <w:right w:w="108" w:type="dxa"/>
            </w:tcMar>
          </w:tcPr>
          <w:p w14:paraId="7B652672" w14:textId="77777777" w:rsidR="0012153C" w:rsidRDefault="0012153C">
            <w:r>
              <w:t>1/31</w:t>
            </w:r>
          </w:p>
          <w:p w14:paraId="7280ED34" w14:textId="77777777" w:rsidR="0012153C" w:rsidRDefault="0012153C"/>
          <w:p w14:paraId="5718E597" w14:textId="77777777" w:rsidR="0012153C" w:rsidRDefault="0012153C">
            <w:r>
              <w:t>Fort Worth</w:t>
            </w:r>
          </w:p>
          <w:p w14:paraId="712CBBE0" w14:textId="77777777" w:rsidR="0012153C" w:rsidRDefault="0012153C"/>
          <w:p w14:paraId="5C308166" w14:textId="77777777" w:rsidR="0012153C" w:rsidRDefault="0012153C">
            <w:r>
              <w:t>Robinson</w:t>
            </w:r>
          </w:p>
        </w:tc>
        <w:tc>
          <w:tcPr>
            <w:tcW w:w="1336" w:type="dxa"/>
            <w:tcBorders>
              <w:top w:val="nil"/>
              <w:left w:val="nil"/>
              <w:bottom w:val="nil"/>
              <w:right w:val="single" w:sz="8" w:space="0" w:color="auto"/>
            </w:tcBorders>
            <w:tcMar>
              <w:top w:w="0" w:type="dxa"/>
              <w:left w:w="108" w:type="dxa"/>
              <w:bottom w:w="0" w:type="dxa"/>
              <w:right w:w="108" w:type="dxa"/>
            </w:tcMar>
          </w:tcPr>
          <w:p w14:paraId="4BE11E2A" w14:textId="77777777" w:rsidR="0012153C" w:rsidRDefault="0012153C">
            <w:r>
              <w:t>2/1</w:t>
            </w:r>
          </w:p>
          <w:p w14:paraId="164F119E" w14:textId="77777777" w:rsidR="0012153C" w:rsidRDefault="0012153C"/>
          <w:p w14:paraId="7263A480" w14:textId="77777777" w:rsidR="0012153C" w:rsidRDefault="0012153C">
            <w:r>
              <w:t>Fort Worth</w:t>
            </w:r>
          </w:p>
          <w:p w14:paraId="73AAB4FD" w14:textId="77777777" w:rsidR="0012153C" w:rsidRDefault="0012153C"/>
          <w:p w14:paraId="76EE3CBA" w14:textId="77777777" w:rsidR="0012153C" w:rsidRDefault="0012153C">
            <w:r>
              <w:t>Robinson</w:t>
            </w:r>
          </w:p>
        </w:tc>
        <w:tc>
          <w:tcPr>
            <w:tcW w:w="1336" w:type="dxa"/>
            <w:tcBorders>
              <w:top w:val="nil"/>
              <w:left w:val="nil"/>
              <w:bottom w:val="nil"/>
              <w:right w:val="single" w:sz="8" w:space="0" w:color="auto"/>
            </w:tcBorders>
            <w:tcMar>
              <w:top w:w="0" w:type="dxa"/>
              <w:left w:w="108" w:type="dxa"/>
              <w:bottom w:w="0" w:type="dxa"/>
              <w:right w:w="108" w:type="dxa"/>
            </w:tcMar>
          </w:tcPr>
          <w:p w14:paraId="2C9C9E49" w14:textId="77777777" w:rsidR="0012153C" w:rsidRDefault="0012153C">
            <w:r>
              <w:t>2/3</w:t>
            </w:r>
          </w:p>
          <w:p w14:paraId="0F7133F5" w14:textId="77777777" w:rsidR="0012153C" w:rsidRDefault="0012153C"/>
          <w:p w14:paraId="04E304E4" w14:textId="77777777" w:rsidR="0012153C" w:rsidRDefault="0012153C">
            <w:r>
              <w:t>Fort Worth</w:t>
            </w:r>
          </w:p>
          <w:p w14:paraId="143F4BDD" w14:textId="77777777" w:rsidR="0012153C" w:rsidRDefault="0012153C"/>
          <w:p w14:paraId="5B4E1721" w14:textId="77777777" w:rsidR="0012153C" w:rsidRDefault="0012153C">
            <w:r>
              <w:t>Robinson</w:t>
            </w:r>
          </w:p>
        </w:tc>
        <w:tc>
          <w:tcPr>
            <w:tcW w:w="1336" w:type="dxa"/>
            <w:tcBorders>
              <w:top w:val="nil"/>
              <w:left w:val="nil"/>
              <w:bottom w:val="nil"/>
              <w:right w:val="single" w:sz="8" w:space="0" w:color="auto"/>
            </w:tcBorders>
            <w:tcMar>
              <w:top w:w="0" w:type="dxa"/>
              <w:left w:w="108" w:type="dxa"/>
              <w:bottom w:w="0" w:type="dxa"/>
              <w:right w:w="108" w:type="dxa"/>
            </w:tcMar>
          </w:tcPr>
          <w:p w14:paraId="5DDA2F84" w14:textId="77777777" w:rsidR="0012153C" w:rsidRDefault="0012153C">
            <w:r>
              <w:t>2/3</w:t>
            </w:r>
          </w:p>
          <w:p w14:paraId="165DD5B0" w14:textId="77777777" w:rsidR="0012153C" w:rsidRDefault="0012153C"/>
          <w:p w14:paraId="28DB88A5" w14:textId="77777777" w:rsidR="0012153C" w:rsidRDefault="0012153C">
            <w:pPr>
              <w:jc w:val="center"/>
              <w:rPr>
                <w:color w:val="00B0F0"/>
              </w:rPr>
            </w:pPr>
            <w:r>
              <w:rPr>
                <w:color w:val="00B0F0"/>
              </w:rPr>
              <w:t>Dickinson Winter</w:t>
            </w:r>
          </w:p>
          <w:p w14:paraId="0915F544" w14:textId="77777777" w:rsidR="0012153C" w:rsidRDefault="0012153C">
            <w:pPr>
              <w:jc w:val="center"/>
            </w:pPr>
            <w:r>
              <w:rPr>
                <w:color w:val="00B0F0"/>
              </w:rPr>
              <w:t>Showdown</w:t>
            </w:r>
          </w:p>
        </w:tc>
      </w:tr>
      <w:tr w:rsidR="0012153C" w14:paraId="5C6E2B65" w14:textId="77777777" w:rsidTr="0012153C">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E86A" w14:textId="77777777" w:rsidR="0012153C" w:rsidRDefault="0012153C"/>
          <w:p w14:paraId="773824DD" w14:textId="77777777" w:rsidR="0012153C" w:rsidRDefault="0012153C"/>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3FEB23F4" w14:textId="77777777" w:rsidR="0012153C" w:rsidRDefault="0012153C"/>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ACF103F" w14:textId="77777777" w:rsidR="0012153C" w:rsidRDefault="0012153C"/>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4AF1B1A" w14:textId="77777777" w:rsidR="0012153C" w:rsidRDefault="0012153C"/>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CAF8299" w14:textId="77777777" w:rsidR="0012153C" w:rsidRDefault="0012153C"/>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431EC5E" w14:textId="77777777" w:rsidR="0012153C" w:rsidRDefault="0012153C"/>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7A45A23E" w14:textId="77777777" w:rsidR="0012153C" w:rsidRDefault="0012153C"/>
        </w:tc>
      </w:tr>
    </w:tbl>
    <w:p w14:paraId="098399BC" w14:textId="77777777" w:rsidR="0012153C" w:rsidRDefault="0012153C" w:rsidP="0012153C"/>
    <w:p w14:paraId="18AD852F" w14:textId="77777777" w:rsidR="0012153C" w:rsidRDefault="0012153C" w:rsidP="0012153C"/>
    <w:p w14:paraId="53DB2547" w14:textId="77777777" w:rsidR="0012153C" w:rsidRDefault="0012153C" w:rsidP="0012153C"/>
    <w:p w14:paraId="19320065" w14:textId="77777777" w:rsidR="0012153C" w:rsidRDefault="0012153C" w:rsidP="0012153C">
      <w:pPr>
        <w:rPr>
          <w:b/>
          <w:bCs/>
          <w:sz w:val="36"/>
          <w:szCs w:val="36"/>
        </w:rPr>
      </w:pPr>
      <w:r>
        <w:rPr>
          <w:b/>
          <w:bCs/>
          <w:sz w:val="36"/>
          <w:szCs w:val="36"/>
        </w:rPr>
        <w:t>Pig/Lamb/Goat Exercise Arena</w:t>
      </w:r>
    </w:p>
    <w:p w14:paraId="2E45CFE0" w14:textId="77777777" w:rsidR="0012153C" w:rsidRDefault="0012153C" w:rsidP="0012153C"/>
    <w:p w14:paraId="47448C28" w14:textId="77777777" w:rsidR="0012153C" w:rsidRDefault="0012153C" w:rsidP="0012153C">
      <w:r>
        <w:t xml:space="preserve">The new exercise arena located in what was the old cattle section is for swine, lambs, and goats ONLY. </w:t>
      </w:r>
      <w:r>
        <w:rPr>
          <w:b/>
          <w:bCs/>
        </w:rPr>
        <w:t>Under no circumstances should there be any cattle in that wing of the barn</w:t>
      </w:r>
      <w:r>
        <w:t xml:space="preserve">. Exhibitors, you are still responsible for cleaning behind your animal when it is out of its pen. </w:t>
      </w:r>
      <w:r>
        <w:rPr>
          <w:u w:val="single"/>
        </w:rPr>
        <w:t>This is to include to and from the new practice arena as well as within it.</w:t>
      </w:r>
      <w:r>
        <w:t xml:space="preserve"> </w:t>
      </w:r>
    </w:p>
    <w:p w14:paraId="2BC1B4D2" w14:textId="77777777" w:rsidR="0012153C" w:rsidRDefault="0012153C" w:rsidP="0012153C"/>
    <w:p w14:paraId="4142B168" w14:textId="77777777" w:rsidR="0012153C" w:rsidRDefault="0012153C" w:rsidP="0012153C"/>
    <w:p w14:paraId="369CC9CF" w14:textId="77777777" w:rsidR="0012153C" w:rsidRDefault="0012153C" w:rsidP="0012153C">
      <w:pPr>
        <w:rPr>
          <w:b/>
          <w:bCs/>
          <w:sz w:val="36"/>
          <w:szCs w:val="36"/>
        </w:rPr>
      </w:pPr>
      <w:r>
        <w:rPr>
          <w:b/>
          <w:bCs/>
          <w:sz w:val="36"/>
          <w:szCs w:val="36"/>
        </w:rPr>
        <w:t>New Barn</w:t>
      </w:r>
    </w:p>
    <w:p w14:paraId="37F6DAAC" w14:textId="77777777" w:rsidR="0012153C" w:rsidRDefault="0012153C" w:rsidP="0012153C"/>
    <w:p w14:paraId="142FD579" w14:textId="77777777" w:rsidR="0012153C" w:rsidRDefault="0012153C" w:rsidP="0012153C">
      <w:r>
        <w:t xml:space="preserve">Though we do not yet have authorization to move into the facility, the arena in the new barn can be utilized by cattle ONLY. </w:t>
      </w:r>
      <w:proofErr w:type="gramStart"/>
      <w:r>
        <w:t>At this time</w:t>
      </w:r>
      <w:proofErr w:type="gramEnd"/>
      <w:r>
        <w:t xml:space="preserve">, all tack, supplies, and everything pertaining to current animals needs to remain in the old barn. </w:t>
      </w:r>
      <w:r>
        <w:rPr>
          <w:u w:val="single"/>
        </w:rPr>
        <w:t>YOU ARE RESPONSIBLE FOR CLEANING UP TO, FROM, &amp; WITHIN</w:t>
      </w:r>
      <w:r>
        <w:t xml:space="preserve"> the new facility if you take your cattle over there. </w:t>
      </w:r>
    </w:p>
    <w:p w14:paraId="0A1D4665" w14:textId="77777777" w:rsidR="0012153C" w:rsidRDefault="0012153C" w:rsidP="0012153C"/>
    <w:p w14:paraId="20225674" w14:textId="77777777" w:rsidR="0012153C" w:rsidRDefault="0012153C" w:rsidP="0012153C"/>
    <w:p w14:paraId="605B57BC" w14:textId="77777777" w:rsidR="0012153C" w:rsidRDefault="0012153C" w:rsidP="0012153C">
      <w:pPr>
        <w:rPr>
          <w:b/>
          <w:bCs/>
          <w:sz w:val="36"/>
          <w:szCs w:val="36"/>
        </w:rPr>
      </w:pPr>
      <w:r>
        <w:rPr>
          <w:b/>
          <w:bCs/>
          <w:sz w:val="36"/>
          <w:szCs w:val="36"/>
        </w:rPr>
        <w:t>San Antonio / Houston Heifer Health Papers</w:t>
      </w:r>
    </w:p>
    <w:p w14:paraId="2B41BEF5" w14:textId="77777777" w:rsidR="0012153C" w:rsidRDefault="0012153C" w:rsidP="0012153C"/>
    <w:p w14:paraId="144799EB" w14:textId="77777777" w:rsidR="0012153C" w:rsidRDefault="0012153C" w:rsidP="0012153C">
      <w:r>
        <w:t>We have an appointment for Friday, 9 February for Dickinson Breeding Beef Heifers needing Health Papers for San Antonio &amp; Houston with Dr. Knape at 3 pm. Due to rule specifications with each respective show, each heifer will need a set of Health Papers for that individual show respectively (</w:t>
      </w:r>
      <w:proofErr w:type="gramStart"/>
      <w:r>
        <w:t>i.e.</w:t>
      </w:r>
      <w:proofErr w:type="gramEnd"/>
      <w:r>
        <w:t xml:space="preserve"> One set of Health Papers for San Antonio, and a second set for Houston). There will be a raise the cost in having this done, but only for the papers. There will be no additional charge for Doctor’s Visit, Chute Fees, etc. Ms. Murphy and I will be loading heifers up at 2 pm on this date. Please plan on being there (or getting your student excused) to be there to assist. </w:t>
      </w:r>
    </w:p>
    <w:p w14:paraId="19E888D7" w14:textId="77777777" w:rsidR="0012153C" w:rsidRDefault="0012153C" w:rsidP="0012153C"/>
    <w:p w14:paraId="08D669FD" w14:textId="77777777" w:rsidR="0012153C" w:rsidRDefault="0012153C" w:rsidP="0012153C"/>
    <w:p w14:paraId="24ACC622" w14:textId="77777777" w:rsidR="0012153C" w:rsidRDefault="0012153C" w:rsidP="0012153C">
      <w:pPr>
        <w:rPr>
          <w:b/>
          <w:bCs/>
          <w:color w:val="FF0000"/>
          <w:sz w:val="36"/>
          <w:szCs w:val="36"/>
        </w:rPr>
      </w:pPr>
      <w:r>
        <w:rPr>
          <w:b/>
          <w:bCs/>
          <w:color w:val="FF0000"/>
          <w:sz w:val="36"/>
          <w:szCs w:val="36"/>
        </w:rPr>
        <w:t>Cattle Etiquette</w:t>
      </w:r>
    </w:p>
    <w:p w14:paraId="1339DB2C" w14:textId="77777777" w:rsidR="0012153C" w:rsidRDefault="0012153C" w:rsidP="0012153C">
      <w:pPr>
        <w:rPr>
          <w:color w:val="FF0000"/>
        </w:rPr>
      </w:pPr>
    </w:p>
    <w:p w14:paraId="2D99F224" w14:textId="77777777" w:rsidR="0012153C" w:rsidRDefault="0012153C" w:rsidP="0012153C">
      <w:pPr>
        <w:rPr>
          <w:color w:val="FF0000"/>
        </w:rPr>
      </w:pPr>
      <w:r>
        <w:rPr>
          <w:color w:val="FF0000"/>
        </w:rPr>
        <w:t xml:space="preserve">Exhibitors MUST stop tying up heifers and steers in the blowout area and leaving them. This is against barn policy to begin with, less the fact that we are severely cramped on space and resources. It is perfectly acceptable to work your animals both in the </w:t>
      </w:r>
      <w:proofErr w:type="spellStart"/>
      <w:r>
        <w:rPr>
          <w:color w:val="FF0000"/>
        </w:rPr>
        <w:t>washrack</w:t>
      </w:r>
      <w:proofErr w:type="spellEnd"/>
      <w:r>
        <w:rPr>
          <w:color w:val="FF0000"/>
        </w:rPr>
        <w:t xml:space="preserve"> and in the blowout area; but again, do not leave animals there for extended periods of time while you are not with </w:t>
      </w:r>
      <w:proofErr w:type="gramStart"/>
      <w:r>
        <w:rPr>
          <w:color w:val="FF0000"/>
        </w:rPr>
        <w:t>them  /</w:t>
      </w:r>
      <w:proofErr w:type="gramEnd"/>
      <w:r>
        <w:rPr>
          <w:color w:val="FF0000"/>
        </w:rPr>
        <w:t xml:space="preserve"> directly working on them. Bathroom breaks are fine, Sonic runs and 20 minutes socializing elsewhere are not. </w:t>
      </w:r>
    </w:p>
    <w:p w14:paraId="05EB09AD" w14:textId="77777777" w:rsidR="0012153C" w:rsidRDefault="0012153C" w:rsidP="0012153C"/>
    <w:p w14:paraId="24DEE6F9" w14:textId="77777777" w:rsidR="0012153C" w:rsidRDefault="0012153C" w:rsidP="0012153C"/>
    <w:p w14:paraId="164FAFFB" w14:textId="77777777" w:rsidR="0012153C" w:rsidRDefault="0012153C" w:rsidP="0012153C">
      <w:pPr>
        <w:rPr>
          <w:b/>
          <w:bCs/>
          <w:sz w:val="36"/>
          <w:szCs w:val="36"/>
        </w:rPr>
      </w:pPr>
      <w:r>
        <w:rPr>
          <w:b/>
          <w:bCs/>
          <w:sz w:val="36"/>
          <w:szCs w:val="36"/>
        </w:rPr>
        <w:t>GCF&amp;R Ag Mechanics Entries</w:t>
      </w:r>
    </w:p>
    <w:p w14:paraId="0A1EFBA4" w14:textId="77777777" w:rsidR="0012153C" w:rsidRDefault="0012153C" w:rsidP="0012153C"/>
    <w:p w14:paraId="61A872AE" w14:textId="77777777" w:rsidR="0012153C" w:rsidRDefault="0012153C" w:rsidP="0012153C">
      <w:r>
        <w:t xml:space="preserve">Anyone wishing to enter an Ag Mechanics Project in </w:t>
      </w:r>
      <w:proofErr w:type="gramStart"/>
      <w:r>
        <w:t>the this</w:t>
      </w:r>
      <w:proofErr w:type="gramEnd"/>
      <w:r>
        <w:t xml:space="preserve"> year’s Galveston County Fair, the deadline for paperwork &amp; payment is 2/20/2024. If you are interested or have questions, please reach out to Mr. Menotti or Mr. Edenfield.</w:t>
      </w:r>
    </w:p>
    <w:p w14:paraId="16446E95" w14:textId="77777777" w:rsidR="0012153C" w:rsidRDefault="0012153C" w:rsidP="0012153C"/>
    <w:p w14:paraId="5A52F6C9" w14:textId="77777777" w:rsidR="0012153C" w:rsidRDefault="0012153C" w:rsidP="0012153C">
      <w:pPr>
        <w:rPr>
          <w:b/>
          <w:bCs/>
          <w:sz w:val="36"/>
          <w:szCs w:val="36"/>
        </w:rPr>
      </w:pPr>
      <w:r>
        <w:rPr>
          <w:b/>
          <w:bCs/>
          <w:sz w:val="36"/>
          <w:szCs w:val="36"/>
        </w:rPr>
        <w:t>GCF&amp;R Volunteer Days</w:t>
      </w:r>
    </w:p>
    <w:p w14:paraId="3BD260C0" w14:textId="77777777" w:rsidR="0012153C" w:rsidRDefault="0012153C" w:rsidP="0012153C"/>
    <w:p w14:paraId="10D67687" w14:textId="77777777" w:rsidR="0012153C" w:rsidRDefault="0012153C" w:rsidP="0012153C">
      <w:r>
        <w:t>All students (not just AG/FFA kids) are eligible to volunteer for up to 3 days during the Galveston County Fair, April 15, 16, &amp; 18. Eligibility for volunteer days are as follows:</w:t>
      </w:r>
    </w:p>
    <w:p w14:paraId="0E8DC52E" w14:textId="77777777" w:rsidR="0012153C" w:rsidRDefault="0012153C" w:rsidP="0012153C">
      <w:r>
        <w:t>Must be Academically Eligible</w:t>
      </w:r>
    </w:p>
    <w:p w14:paraId="6FD228A9" w14:textId="77777777" w:rsidR="0012153C" w:rsidRDefault="0012153C" w:rsidP="0012153C">
      <w:r>
        <w:t>Must be in grades 5-12</w:t>
      </w:r>
    </w:p>
    <w:p w14:paraId="6C6EC903" w14:textId="77777777" w:rsidR="0012153C" w:rsidRDefault="0012153C" w:rsidP="0012153C">
      <w:r>
        <w:t>Must attend 1 of the mandatory meetings at the fairgrounds. Must be on time. Late arrivals will not be allowed entrance</w:t>
      </w:r>
    </w:p>
    <w:p w14:paraId="71226E66" w14:textId="77777777" w:rsidR="0012153C" w:rsidRDefault="0012153C" w:rsidP="0012153C">
      <w:r>
        <w:t>Thurs. February 1st @ 7PM</w:t>
      </w:r>
    </w:p>
    <w:p w14:paraId="50F23810" w14:textId="77777777" w:rsidR="0012153C" w:rsidRDefault="0012153C" w:rsidP="0012153C">
      <w:r>
        <w:t>Mon. February 26th @ 7PM</w:t>
      </w:r>
    </w:p>
    <w:p w14:paraId="775DA523" w14:textId="77777777" w:rsidR="0012153C" w:rsidRDefault="0012153C" w:rsidP="0012153C"/>
    <w:p w14:paraId="5E951C0F" w14:textId="77777777" w:rsidR="0012153C" w:rsidRDefault="0012153C" w:rsidP="0012153C">
      <w:r>
        <w:t>Any students who volunteer any of the 3 days must provide their own transportation to and from the fairgrounds.</w:t>
      </w:r>
    </w:p>
    <w:p w14:paraId="19625E78" w14:textId="77777777" w:rsidR="0012153C" w:rsidRDefault="0012153C" w:rsidP="0012153C"/>
    <w:p w14:paraId="6DCECE19" w14:textId="77777777" w:rsidR="0012153C" w:rsidRDefault="0012153C" w:rsidP="0012153C">
      <w:pPr>
        <w:rPr>
          <w:b/>
          <w:bCs/>
          <w:sz w:val="36"/>
          <w:szCs w:val="36"/>
        </w:rPr>
      </w:pPr>
    </w:p>
    <w:p w14:paraId="31C5913D" w14:textId="77777777" w:rsidR="0012153C" w:rsidRDefault="0012153C" w:rsidP="0012153C">
      <w:pPr>
        <w:rPr>
          <w:b/>
          <w:bCs/>
          <w:sz w:val="36"/>
          <w:szCs w:val="36"/>
        </w:rPr>
      </w:pPr>
      <w:r>
        <w:rPr>
          <w:b/>
          <w:bCs/>
          <w:sz w:val="36"/>
          <w:szCs w:val="36"/>
        </w:rPr>
        <w:t>GCF&amp;R Scrambles</w:t>
      </w:r>
    </w:p>
    <w:p w14:paraId="0361AA41" w14:textId="77777777" w:rsidR="0012153C" w:rsidRDefault="0012153C" w:rsidP="0012153C"/>
    <w:p w14:paraId="54CD31F7" w14:textId="77777777" w:rsidR="0012153C" w:rsidRDefault="0012153C" w:rsidP="0012153C">
      <w:r>
        <w:t>ONLINE APPLICATIONS ONLY:</w:t>
      </w:r>
    </w:p>
    <w:p w14:paraId="5F02ACF7" w14:textId="77777777" w:rsidR="0012153C" w:rsidRDefault="0012153C" w:rsidP="0012153C">
      <w:r>
        <w:t>Open from February 1st through February 28th, 2024 using the</w:t>
      </w:r>
    </w:p>
    <w:p w14:paraId="04B27094" w14:textId="77777777" w:rsidR="0012153C" w:rsidRDefault="0012153C" w:rsidP="0012153C">
      <w:pPr>
        <w:spacing w:after="240"/>
      </w:pPr>
      <w:r>
        <w:t xml:space="preserve">“SCRAMBLES” LINK on the </w:t>
      </w:r>
      <w:hyperlink r:id="rId11" w:history="1">
        <w:r>
          <w:rPr>
            <w:rStyle w:val="Hyperlink"/>
          </w:rPr>
          <w:t>www.galvestoncountyfair.com</w:t>
        </w:r>
      </w:hyperlink>
      <w:r>
        <w:t xml:space="preserve"> website</w:t>
      </w:r>
    </w:p>
    <w:p w14:paraId="4C958002" w14:textId="77777777" w:rsidR="0012153C" w:rsidRDefault="0012153C" w:rsidP="0012153C"/>
    <w:p w14:paraId="1E5CA6F1" w14:textId="77777777" w:rsidR="0012153C" w:rsidRDefault="0012153C" w:rsidP="0012153C">
      <w:pPr>
        <w:rPr>
          <w:b/>
          <w:bCs/>
          <w:sz w:val="36"/>
          <w:szCs w:val="36"/>
        </w:rPr>
      </w:pPr>
      <w:r>
        <w:rPr>
          <w:b/>
          <w:bCs/>
          <w:sz w:val="36"/>
          <w:szCs w:val="36"/>
        </w:rPr>
        <w:t>FFA Banquet Committee</w:t>
      </w:r>
    </w:p>
    <w:p w14:paraId="637D39B3" w14:textId="77777777" w:rsidR="0012153C" w:rsidRDefault="0012153C" w:rsidP="0012153C"/>
    <w:p w14:paraId="561B732C" w14:textId="0AB5FF0B" w:rsidR="0012153C" w:rsidRDefault="0012153C" w:rsidP="0012153C">
      <w:r>
        <w:rPr>
          <w:noProof/>
        </w:rPr>
        <w:drawing>
          <wp:inline distT="0" distB="0" distL="0" distR="0" wp14:anchorId="6A37F318" wp14:editId="32F561CF">
            <wp:extent cx="5505450" cy="4152900"/>
            <wp:effectExtent l="0" t="0" r="0" b="0"/>
            <wp:docPr id="3"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05450" cy="4152900"/>
                    </a:xfrm>
                    <a:prstGeom prst="rect">
                      <a:avLst/>
                    </a:prstGeom>
                    <a:noFill/>
                    <a:ln>
                      <a:noFill/>
                    </a:ln>
                  </pic:spPr>
                </pic:pic>
              </a:graphicData>
            </a:graphic>
          </wp:inline>
        </w:drawing>
      </w:r>
    </w:p>
    <w:p w14:paraId="761E5571" w14:textId="77777777" w:rsidR="0012153C" w:rsidRDefault="0012153C" w:rsidP="0012153C"/>
    <w:p w14:paraId="04C0D6ED" w14:textId="77777777" w:rsidR="0012153C" w:rsidRDefault="0012153C" w:rsidP="0012153C"/>
    <w:p w14:paraId="7501F3C6" w14:textId="77777777" w:rsidR="0012153C" w:rsidRDefault="0012153C" w:rsidP="0012153C">
      <w:pPr>
        <w:rPr>
          <w:b/>
          <w:bCs/>
          <w:sz w:val="36"/>
          <w:szCs w:val="36"/>
        </w:rPr>
      </w:pPr>
      <w:r>
        <w:rPr>
          <w:b/>
          <w:bCs/>
          <w:sz w:val="36"/>
          <w:szCs w:val="36"/>
        </w:rPr>
        <w:t>AET Thursdays</w:t>
      </w:r>
    </w:p>
    <w:p w14:paraId="66F1DD2D" w14:textId="77777777" w:rsidR="0012153C" w:rsidRDefault="0012153C" w:rsidP="0012153C"/>
    <w:p w14:paraId="67BEF710" w14:textId="77777777" w:rsidR="0012153C" w:rsidRDefault="0012153C" w:rsidP="0012153C">
      <w:r>
        <w:t xml:space="preserve">Online </w:t>
      </w:r>
      <w:proofErr w:type="spellStart"/>
      <w:r>
        <w:t>recordbook</w:t>
      </w:r>
      <w:proofErr w:type="spellEnd"/>
      <w:r>
        <w:t xml:space="preserve"> keeping system for students in Agriculture</w:t>
      </w:r>
    </w:p>
    <w:p w14:paraId="24191A59" w14:textId="77777777" w:rsidR="0012153C" w:rsidRDefault="0012153C" w:rsidP="0012153C"/>
    <w:p w14:paraId="721493A2" w14:textId="77777777" w:rsidR="0012153C" w:rsidRDefault="0012153C" w:rsidP="0012153C">
      <w:r>
        <w:t>Students with 3 years in FFA are eligible to earn their Lonestar Degree and attend the Texas FFA State Convention</w:t>
      </w:r>
    </w:p>
    <w:p w14:paraId="1A709CC0" w14:textId="77777777" w:rsidR="0012153C" w:rsidRDefault="0012153C" w:rsidP="0012153C"/>
    <w:p w14:paraId="6D3A1EA1" w14:textId="77777777" w:rsidR="0012153C" w:rsidRDefault="0012153C" w:rsidP="0012153C">
      <w:r>
        <w:t>Best to start NOW!</w:t>
      </w:r>
    </w:p>
    <w:p w14:paraId="69B5FF1F" w14:textId="77777777" w:rsidR="0012153C" w:rsidRDefault="0012153C" w:rsidP="0012153C"/>
    <w:p w14:paraId="06093330" w14:textId="77777777" w:rsidR="0012153C" w:rsidRDefault="0012153C" w:rsidP="0012153C">
      <w:r>
        <w:t>Meet in H103 after school on Thursdays. You can also come during Gator Time</w:t>
      </w:r>
    </w:p>
    <w:p w14:paraId="29FD73A2" w14:textId="77777777" w:rsidR="0012153C" w:rsidRDefault="0012153C" w:rsidP="0012153C"/>
    <w:p w14:paraId="7B49D45B" w14:textId="77777777" w:rsidR="0012153C" w:rsidRDefault="0012153C" w:rsidP="0012153C"/>
    <w:p w14:paraId="5A64A456" w14:textId="77777777" w:rsidR="0012153C" w:rsidRDefault="0012153C" w:rsidP="0012153C"/>
    <w:p w14:paraId="62016C0E" w14:textId="77777777" w:rsidR="0012153C" w:rsidRDefault="0012153C" w:rsidP="0012153C">
      <w:r>
        <w:t xml:space="preserve">Again, if you need assistance or have questions, reach out and let one of us know. Have a great weekend, and as always, </w:t>
      </w:r>
    </w:p>
    <w:p w14:paraId="6B9B35BE" w14:textId="77777777" w:rsidR="0012153C" w:rsidRDefault="0012153C" w:rsidP="0012153C"/>
    <w:p w14:paraId="3C69A000" w14:textId="77777777" w:rsidR="0012153C" w:rsidRDefault="0012153C" w:rsidP="0012153C"/>
    <w:p w14:paraId="3B2C0215" w14:textId="77777777" w:rsidR="0012153C" w:rsidRDefault="0012153C" w:rsidP="0012153C"/>
    <w:p w14:paraId="2258B08E" w14:textId="77777777" w:rsidR="0012153C" w:rsidRDefault="0012153C" w:rsidP="0012153C">
      <w:pPr>
        <w:shd w:val="clear" w:color="auto" w:fill="FFFFFF"/>
        <w:spacing w:before="100" w:beforeAutospacing="1" w:after="100" w:afterAutospacing="1"/>
      </w:pPr>
      <w:r>
        <w:rPr>
          <w:rFonts w:ascii="Bookman Old Style" w:hAnsi="Bookman Old Style"/>
          <w:b/>
          <w:bCs/>
          <w:color w:val="002060"/>
          <w:sz w:val="96"/>
          <w:szCs w:val="96"/>
        </w:rPr>
        <w:t>GO GATORS!</w:t>
      </w:r>
    </w:p>
    <w:p w14:paraId="3F79F1A8" w14:textId="169425DB" w:rsidR="0012153C" w:rsidRDefault="0012153C" w:rsidP="0012153C">
      <w:pPr>
        <w:spacing w:before="100" w:beforeAutospacing="1" w:after="100" w:afterAutospacing="1"/>
      </w:pPr>
      <w:r>
        <w:rPr>
          <w:rFonts w:ascii="Tahoma" w:hAnsi="Tahoma" w:cs="Tahoma"/>
          <w:noProof/>
          <w:color w:val="000000"/>
        </w:rPr>
        <w:drawing>
          <wp:inline distT="0" distB="0" distL="0" distR="0" wp14:anchorId="7F75CBD6" wp14:editId="0327527D">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44388B1B" w14:textId="77777777" w:rsidR="0012153C" w:rsidRDefault="0012153C" w:rsidP="0012153C">
      <w:pPr>
        <w:shd w:val="clear" w:color="auto" w:fill="FFFFFF"/>
        <w:spacing w:before="100" w:beforeAutospacing="1" w:after="100" w:afterAutospacing="1"/>
      </w:pPr>
      <w:r>
        <w:rPr>
          <w:rFonts w:ascii="Calibri Light" w:hAnsi="Calibri Light" w:cs="Calibri Light"/>
          <w:b/>
          <w:bCs/>
          <w:color w:val="1F3864"/>
          <w:sz w:val="24"/>
          <w:szCs w:val="24"/>
        </w:rPr>
        <w:t> </w:t>
      </w:r>
    </w:p>
    <w:p w14:paraId="483D52D1" w14:textId="77777777" w:rsidR="0012153C" w:rsidRDefault="0012153C" w:rsidP="0012153C">
      <w:pPr>
        <w:shd w:val="clear" w:color="auto" w:fill="FFFFFF"/>
        <w:spacing w:before="100" w:beforeAutospacing="1" w:after="100" w:afterAutospacing="1"/>
      </w:pPr>
    </w:p>
    <w:p w14:paraId="739EE4C1" w14:textId="77777777" w:rsidR="0012153C" w:rsidRDefault="0012153C" w:rsidP="0012153C">
      <w:pPr>
        <w:shd w:val="clear" w:color="auto" w:fill="FFFFFF"/>
        <w:spacing w:before="100" w:beforeAutospacing="1" w:after="100" w:afterAutospacing="1"/>
      </w:pPr>
      <w:r>
        <w:rPr>
          <w:rFonts w:ascii="Calibri Light" w:hAnsi="Calibri Light" w:cs="Calibri Light"/>
          <w:b/>
          <w:bCs/>
          <w:color w:val="1F3864"/>
          <w:sz w:val="24"/>
          <w:szCs w:val="24"/>
        </w:rPr>
        <w:t>Very Respectfully,</w:t>
      </w:r>
    </w:p>
    <w:p w14:paraId="31BAAF3C" w14:textId="77777777" w:rsidR="0012153C" w:rsidRDefault="0012153C" w:rsidP="0012153C"/>
    <w:p w14:paraId="61E152A8" w14:textId="77777777" w:rsidR="0012153C" w:rsidRDefault="0012153C" w:rsidP="0012153C">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1C2CEA46" w14:textId="77777777" w:rsidR="0012153C" w:rsidRDefault="0012153C" w:rsidP="0012153C">
      <w:pPr>
        <w:shd w:val="clear" w:color="auto" w:fill="FFFFFF"/>
        <w:rPr>
          <w:color w:val="201F1E"/>
        </w:rPr>
      </w:pPr>
      <w:r>
        <w:rPr>
          <w:b/>
          <w:bCs/>
          <w:color w:val="1F3864"/>
        </w:rPr>
        <w:t>Ag Science Teacher / Barn Manager</w:t>
      </w:r>
    </w:p>
    <w:p w14:paraId="022440D9" w14:textId="77777777" w:rsidR="0012153C" w:rsidRDefault="0012153C" w:rsidP="0012153C">
      <w:pPr>
        <w:shd w:val="clear" w:color="auto" w:fill="FFFFFF"/>
        <w:rPr>
          <w:color w:val="201F1E"/>
        </w:rPr>
      </w:pPr>
      <w:r>
        <w:rPr>
          <w:b/>
          <w:bCs/>
          <w:color w:val="1F3864"/>
        </w:rPr>
        <w:t>Dickinson High School - Dickinson ISD</w:t>
      </w:r>
    </w:p>
    <w:p w14:paraId="43D867E6" w14:textId="77777777" w:rsidR="0012153C" w:rsidRDefault="0012153C" w:rsidP="0012153C">
      <w:pPr>
        <w:shd w:val="clear" w:color="auto" w:fill="FFFFFF"/>
        <w:rPr>
          <w:color w:val="1F3864"/>
        </w:rPr>
      </w:pPr>
      <w:r>
        <w:rPr>
          <w:color w:val="1F3864"/>
        </w:rPr>
        <w:t>P.O. Drawer Z</w:t>
      </w:r>
    </w:p>
    <w:p w14:paraId="6016BCB2" w14:textId="77777777" w:rsidR="0012153C" w:rsidRDefault="0012153C" w:rsidP="0012153C">
      <w:pPr>
        <w:shd w:val="clear" w:color="auto" w:fill="FFFFFF"/>
        <w:rPr>
          <w:color w:val="1F3864"/>
        </w:rPr>
      </w:pPr>
      <w:r>
        <w:rPr>
          <w:color w:val="1F3864"/>
        </w:rPr>
        <w:t>Dickinson, TX  77539</w:t>
      </w:r>
    </w:p>
    <w:p w14:paraId="6351D6D9" w14:textId="77777777" w:rsidR="0012153C" w:rsidRDefault="0012153C" w:rsidP="0012153C">
      <w:pPr>
        <w:shd w:val="clear" w:color="auto" w:fill="FFFFFF"/>
        <w:rPr>
          <w:color w:val="201F1E"/>
        </w:rPr>
      </w:pPr>
      <w:r>
        <w:rPr>
          <w:color w:val="1F3864"/>
        </w:rPr>
        <w:t>281-229-7858</w:t>
      </w:r>
    </w:p>
    <w:p w14:paraId="55AC2909" w14:textId="444E6008" w:rsidR="0012153C" w:rsidRDefault="0012153C" w:rsidP="0012153C">
      <w:pPr>
        <w:shd w:val="clear" w:color="auto" w:fill="FFFFFF"/>
        <w:rPr>
          <w:color w:val="201F1E"/>
        </w:rPr>
      </w:pPr>
      <w:r>
        <w:rPr>
          <w:rFonts w:ascii="Futura" w:hAnsi="Futura"/>
          <w:noProof/>
          <w:color w:val="000000"/>
          <w:sz w:val="18"/>
          <w:szCs w:val="18"/>
        </w:rPr>
        <w:drawing>
          <wp:inline distT="0" distB="0" distL="0" distR="0" wp14:anchorId="6519D510" wp14:editId="18EFD86C">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48AF0ED1" w14:textId="77777777" w:rsidR="0012153C" w:rsidRDefault="0012153C" w:rsidP="0012153C">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7ED84BE0" w14:textId="77777777" w:rsidR="0012153C" w:rsidRDefault="0012153C" w:rsidP="0012153C"/>
    <w:p w14:paraId="5E6BB785" w14:textId="77777777" w:rsidR="00606F0A" w:rsidRDefault="00606F0A"/>
    <w:sectPr w:rsidR="0060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182B"/>
    <w:multiLevelType w:val="hybridMultilevel"/>
    <w:tmpl w:val="8842E4F4"/>
    <w:lvl w:ilvl="0" w:tplc="5B80BB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3C"/>
    <w:rsid w:val="0012153C"/>
    <w:rsid w:val="0060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117B"/>
  <w15:chartTrackingRefBased/>
  <w15:docId w15:val="{91DFF31D-9D49-4BAC-AB3E-4EB4D326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53C"/>
    <w:rPr>
      <w:color w:val="0563C1"/>
      <w:u w:val="single"/>
    </w:rPr>
  </w:style>
  <w:style w:type="paragraph" w:styleId="ListParagraph">
    <w:name w:val="List Paragraph"/>
    <w:basedOn w:val="Normal"/>
    <w:uiPriority w:val="34"/>
    <w:qFormat/>
    <w:rsid w:val="001215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A5023.A1A82640" TargetMode="External"/><Relationship Id="rId13" Type="http://schemas.openxmlformats.org/officeDocument/2006/relationships/image" Target="cid:image008.jpg@01DA5022.9FFE63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cid:image002.png@01DA4DF0.34E14800"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04.jpg@01DA5023.A1A82640" TargetMode="External"/><Relationship Id="rId11" Type="http://schemas.openxmlformats.org/officeDocument/2006/relationships/hyperlink" Target="http://www.galvestoncountyfair.com" TargetMode="External"/><Relationship Id="rId5" Type="http://schemas.openxmlformats.org/officeDocument/2006/relationships/image" Target="media/image1.jpeg"/><Relationship Id="rId15" Type="http://schemas.openxmlformats.org/officeDocument/2006/relationships/image" Target="cid:image001.png@01DA4DF0.34E14800" TargetMode="External"/><Relationship Id="rId10" Type="http://schemas.openxmlformats.org/officeDocument/2006/relationships/image" Target="cid:image007.jpg@01DA5022.9FFE63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1064</Words>
  <Characters>6065</Characters>
  <Application>Microsoft Office Word</Application>
  <DocSecurity>0</DocSecurity>
  <Lines>50</Lines>
  <Paragraphs>14</Paragraphs>
  <ScaleCrop>false</ScaleCrop>
  <Company>Dickinson ISD</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2024-01-26T12:48:00Z</dcterms:created>
  <dcterms:modified xsi:type="dcterms:W3CDTF">2024-01-26T12:48:00Z</dcterms:modified>
</cp:coreProperties>
</file>